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0" w:rsidRDefault="004E3400" w:rsidP="004E3400">
      <w:pPr>
        <w:rPr>
          <w:b/>
          <w:sz w:val="48"/>
        </w:rPr>
      </w:pPr>
      <w:r>
        <w:rPr>
          <w:b/>
          <w:sz w:val="48"/>
        </w:rPr>
        <w:t>FEMT R09 December 2011</w:t>
      </w:r>
    </w:p>
    <w:p w:rsidR="004E3400" w:rsidRDefault="004E3400" w:rsidP="004E3400">
      <w:pPr>
        <w:rPr>
          <w:b/>
          <w:sz w:val="48"/>
        </w:rPr>
      </w:pPr>
      <w:r w:rsidRPr="00346385">
        <w:rPr>
          <w:b/>
          <w:sz w:val="48"/>
        </w:rPr>
        <w:t>SET -1</w:t>
      </w:r>
    </w:p>
    <w:p w:rsidR="004E3400" w:rsidRPr="00270B84" w:rsidRDefault="004E3400" w:rsidP="004E3400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270B84">
        <w:rPr>
          <w:rFonts w:ascii="Times New Roman" w:hAnsi="Times New Roman" w:cs="Times New Roman"/>
          <w:sz w:val="24"/>
          <w:szCs w:val="24"/>
        </w:rPr>
        <w:t xml:space="preserve">Explain the </w:t>
      </w:r>
      <w:r>
        <w:rPr>
          <w:rFonts w:ascii="Times New Roman" w:hAnsi="Times New Roman" w:cs="Times New Roman"/>
          <w:sz w:val="24"/>
          <w:szCs w:val="24"/>
        </w:rPr>
        <w:t>role of enzymes in food and pharmaceutical industries.</w:t>
      </w:r>
    </w:p>
    <w:p w:rsidR="008B4F8F" w:rsidRDefault="004E3400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 detail about various techniques used in purification of enzymes.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</w:p>
    <w:p w:rsidR="008B4F8F" w:rsidRDefault="004E3400" w:rsidP="008B4F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F8F">
        <w:rPr>
          <w:rFonts w:ascii="Times New Roman" w:hAnsi="Times New Roman" w:cs="Times New Roman"/>
          <w:sz w:val="24"/>
          <w:szCs w:val="24"/>
        </w:rPr>
        <w:t>What is transition state theory?</w:t>
      </w:r>
    </w:p>
    <w:p w:rsidR="008B4F8F" w:rsidRDefault="004E3400" w:rsidP="008B4F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F8F">
        <w:rPr>
          <w:rFonts w:ascii="Times New Roman" w:hAnsi="Times New Roman" w:cs="Times New Roman"/>
          <w:sz w:val="24"/>
          <w:szCs w:val="24"/>
        </w:rPr>
        <w:t xml:space="preserve">Explain the effect of substrate concentration on the rate of an enzyme catalysed </w:t>
      </w:r>
      <w:r w:rsidR="008B4F8F" w:rsidRPr="008B4F8F">
        <w:rPr>
          <w:rFonts w:ascii="Times New Roman" w:hAnsi="Times New Roman" w:cs="Times New Roman"/>
          <w:sz w:val="24"/>
          <w:szCs w:val="24"/>
        </w:rPr>
        <w:t>reaction.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non-natural amino acids? Explain various techniques used for identification of amino acids with a suitable example.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isozyme? Describe in detail about various types of enzyme inhibition.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immobilization of enzyme? Describe different methods of immobilization of enzymes.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</w:t>
      </w:r>
    </w:p>
    <w:p w:rsidR="008B4F8F" w:rsidRDefault="008B4F8F" w:rsidP="008B4F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determine the number of active sites in enzyme.</w:t>
      </w:r>
    </w:p>
    <w:p w:rsidR="008B4F8F" w:rsidRPr="008B4F8F" w:rsidRDefault="008B4F8F" w:rsidP="008B4F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burst kinetics.</w:t>
      </w:r>
    </w:p>
    <w:p w:rsidR="008B4F8F" w:rsidRDefault="008B4F8F" w:rsidP="008B4F8F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</w:t>
      </w:r>
    </w:p>
    <w:p w:rsidR="008B4F8F" w:rsidRDefault="008B4F8F" w:rsidP="008B4F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Briggs – Halder equation</w:t>
      </w:r>
    </w:p>
    <w:p w:rsidR="00E4195A" w:rsidRDefault="00E4195A" w:rsidP="00E419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Lineweaver – burk plot.</w:t>
      </w: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b/>
          <w:sz w:val="48"/>
        </w:rPr>
      </w:pPr>
      <w:r>
        <w:rPr>
          <w:b/>
          <w:sz w:val="48"/>
        </w:rPr>
        <w:t>SET -2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example of the reaction catalysed by each of the following classes of enzymes.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Oxido – reductases.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Transferasesc.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Hydrolases.</w:t>
      </w:r>
    </w:p>
    <w:p w:rsidR="00E4195A" w:rsidRP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Isomerases.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briefly about various techniques used in assay of enzymes.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fluid forces, chemical agents, radiation and temperature affect the enzyme activity.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acid – base behaviour of amino acids.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Zwitter ion form of amino acids.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Quasi steady state hypothesis.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substrate kinetics.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effect of inhibitors on the reaction kinetics of the enzyme.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briefly on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Burst kinetics of Chymotrysin.</w:t>
      </w:r>
    </w:p>
    <w:p w:rsidR="00E4195A" w:rsidRDefault="00E4195A" w:rsidP="00E4195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enzyme kinetics.</w:t>
      </w:r>
    </w:p>
    <w:p w:rsidR="00E4195A" w:rsidRDefault="00E4195A" w:rsidP="00E419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effects of inhibitors, temperature, PH on immobilized enzyme catalyst activity and deactivation.</w:t>
      </w: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rFonts w:ascii="Times New Roman" w:hAnsi="Times New Roman" w:cs="Times New Roman"/>
          <w:sz w:val="24"/>
          <w:szCs w:val="24"/>
        </w:rPr>
      </w:pPr>
    </w:p>
    <w:p w:rsidR="00E4195A" w:rsidRDefault="00E4195A" w:rsidP="00E4195A">
      <w:pPr>
        <w:rPr>
          <w:b/>
          <w:sz w:val="48"/>
        </w:rPr>
      </w:pPr>
      <w:r>
        <w:rPr>
          <w:b/>
          <w:sz w:val="48"/>
        </w:rPr>
        <w:t>SET -3</w:t>
      </w:r>
    </w:p>
    <w:p w:rsidR="00E4195A" w:rsidRDefault="00E4195A" w:rsidP="00E419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the following</w:t>
      </w:r>
    </w:p>
    <w:p w:rsidR="00E4195A" w:rsidRDefault="00F13FAD" w:rsidP="00E4195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 lock and key hypothesis.</w:t>
      </w:r>
    </w:p>
    <w:p w:rsidR="00F13FAD" w:rsidRDefault="00F13FAD" w:rsidP="00E4195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applications of enzymes.</w:t>
      </w:r>
    </w:p>
    <w:p w:rsid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</w:t>
      </w:r>
    </w:p>
    <w:p w:rsidR="00F13FAD" w:rsidRDefault="00F13FAD" w:rsidP="00F13FA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Enzyme purification by Ammonium sulphate precipitation.</w:t>
      </w:r>
    </w:p>
    <w:p w:rsidR="00F13FAD" w:rsidRDefault="00F13FAD" w:rsidP="00F13FA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Enzyme concentration by Ultra filtration.</w:t>
      </w:r>
    </w:p>
    <w:p w:rsid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factors that influence the activity of enzymes. Why do all enzymes show a PH optimum?</w:t>
      </w:r>
    </w:p>
    <w:p w:rsid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about the physical and chemical properties of amino acids.</w:t>
      </w:r>
    </w:p>
    <w:p w:rsid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following</w:t>
      </w:r>
    </w:p>
    <w:p w:rsidR="00F13FAD" w:rsidRDefault="00F13FAD" w:rsidP="00F13FA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Ping Pong mechanisms.</w:t>
      </w:r>
    </w:p>
    <w:p w:rsidR="00F13FAD" w:rsidRDefault="00F13FAD" w:rsidP="00F13FA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 substrate reactions.</w:t>
      </w:r>
    </w:p>
    <w:p w:rsid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suicide inhibitors? How and Why a substrate and product inhibit the enzyme catalysed reaction?</w:t>
      </w:r>
    </w:p>
    <w:p w:rsidR="00E4195A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Write in detail about pre-steady state kinetics.</w:t>
      </w:r>
    </w:p>
    <w:p w:rsidR="00F13FAD" w:rsidRDefault="00F13FAD" w:rsidP="00F13F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Describe in detail about the importance of active sites in enzymes.</w:t>
      </w:r>
    </w:p>
    <w:p w:rsidR="00F13FAD" w:rsidRPr="00F13FAD" w:rsidRDefault="00F13FAD" w:rsidP="00F13F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effects of external mass transfer resistance of immobilized enzyme reactions.</w:t>
      </w:r>
      <w:bookmarkStart w:id="0" w:name="_GoBack"/>
      <w:bookmarkEnd w:id="0"/>
    </w:p>
    <w:sectPr w:rsidR="00F13FAD" w:rsidRPr="00F13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32D"/>
    <w:multiLevelType w:val="hybridMultilevel"/>
    <w:tmpl w:val="D9064282"/>
    <w:lvl w:ilvl="0" w:tplc="53E266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A0176"/>
    <w:multiLevelType w:val="hybridMultilevel"/>
    <w:tmpl w:val="909066A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F7507"/>
    <w:multiLevelType w:val="hybridMultilevel"/>
    <w:tmpl w:val="C90EC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57"/>
    <w:multiLevelType w:val="hybridMultilevel"/>
    <w:tmpl w:val="8806B2D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AA7438"/>
    <w:multiLevelType w:val="hybridMultilevel"/>
    <w:tmpl w:val="C55284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6CD9"/>
    <w:multiLevelType w:val="hybridMultilevel"/>
    <w:tmpl w:val="2648F90E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870B40"/>
    <w:multiLevelType w:val="hybridMultilevel"/>
    <w:tmpl w:val="07407E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733"/>
    <w:multiLevelType w:val="hybridMultilevel"/>
    <w:tmpl w:val="9536B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C64C5"/>
    <w:multiLevelType w:val="hybridMultilevel"/>
    <w:tmpl w:val="6AC8DE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D49E1"/>
    <w:multiLevelType w:val="hybridMultilevel"/>
    <w:tmpl w:val="512436B2"/>
    <w:lvl w:ilvl="0" w:tplc="53E266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ED050D"/>
    <w:multiLevelType w:val="hybridMultilevel"/>
    <w:tmpl w:val="BF7EEDD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00"/>
    <w:rsid w:val="004E3400"/>
    <w:rsid w:val="00824E1D"/>
    <w:rsid w:val="008B4F8F"/>
    <w:rsid w:val="00E4195A"/>
    <w:rsid w:val="00F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00"/>
    <w:pPr>
      <w:ind w:left="720"/>
      <w:contextualSpacing/>
    </w:pPr>
  </w:style>
  <w:style w:type="table" w:styleId="TableGrid">
    <w:name w:val="Table Grid"/>
    <w:basedOn w:val="TableNormal"/>
    <w:uiPriority w:val="59"/>
    <w:rsid w:val="004E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00"/>
    <w:pPr>
      <w:ind w:left="720"/>
      <w:contextualSpacing/>
    </w:pPr>
  </w:style>
  <w:style w:type="table" w:styleId="TableGrid">
    <w:name w:val="Table Grid"/>
    <w:basedOn w:val="TableNormal"/>
    <w:uiPriority w:val="59"/>
    <w:rsid w:val="004E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Shashank</cp:lastModifiedBy>
  <cp:revision>2</cp:revision>
  <dcterms:created xsi:type="dcterms:W3CDTF">2012-03-08T09:40:00Z</dcterms:created>
  <dcterms:modified xsi:type="dcterms:W3CDTF">2012-03-09T08:39:00Z</dcterms:modified>
</cp:coreProperties>
</file>